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D7" w:rsidRPr="009F5750" w:rsidRDefault="00EF38F6" w:rsidP="001546D7">
      <w:pPr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noProof/>
          <w:sz w:val="24"/>
          <w:szCs w:val="24"/>
          <w:lang w:eastAsia="ru-RU"/>
        </w:rPr>
        <w:drawing>
          <wp:inline distT="0" distB="0" distL="0" distR="0">
            <wp:extent cx="5898151" cy="9703502"/>
            <wp:effectExtent l="2222" t="0" r="0" b="0"/>
            <wp:docPr id="1" name="Рисунок 1" descr="C:\Users\vaigi\Pictures\2024-10-21 сканы\сканы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4-10-21 сканы\сканы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03218" cy="971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D7" w:rsidRPr="001546D7" w:rsidRDefault="001546D7" w:rsidP="001546D7">
      <w:pPr>
        <w:spacing w:after="0" w:line="240" w:lineRule="auto"/>
        <w:rPr>
          <w:rFonts w:ascii="Times New Roman" w:eastAsia="Calibri" w:hAnsi="Times New Roman" w:cs="Calibri"/>
          <w:color w:val="FF0000"/>
          <w:sz w:val="24"/>
          <w:szCs w:val="24"/>
        </w:rPr>
      </w:pPr>
    </w:p>
    <w:p w:rsidR="001546D7" w:rsidRPr="001546D7" w:rsidRDefault="001546D7" w:rsidP="001546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6D7" w:rsidRPr="00EF38F6" w:rsidRDefault="001546D7" w:rsidP="00EF38F6">
      <w:pPr>
        <w:rPr>
          <w:rFonts w:ascii="Calibri" w:eastAsia="Times New Roman" w:hAnsi="Calibri" w:cs="Times New Roman"/>
          <w:b/>
          <w:lang w:eastAsia="ru-RU"/>
        </w:rPr>
      </w:pPr>
      <w:r w:rsidRPr="001546D7">
        <w:rPr>
          <w:rFonts w:ascii="Calibri" w:eastAsia="Times New Roman" w:hAnsi="Calibri" w:cs="Times New Roman"/>
          <w:b/>
          <w:lang w:eastAsia="ru-RU"/>
        </w:rPr>
        <w:br w:type="page"/>
      </w:r>
      <w:bookmarkStart w:id="0" w:name="_GoBack"/>
      <w:bookmarkEnd w:id="0"/>
      <w:r w:rsidRPr="00154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Пояснительная записка.</w:t>
      </w:r>
    </w:p>
    <w:p w:rsidR="001546D7" w:rsidRPr="001546D7" w:rsidRDefault="001546D7" w:rsidP="001546D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разработана в соответствии с Федеральным законом Российской Федерации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образовательной программы по «Физической культуре» и раскрывает методические основы обучения шахматной игре.</w:t>
      </w:r>
      <w:r w:rsidRPr="001546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Рабочая программа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 курсу «Шахматы в школе» для 4</w:t>
      </w:r>
      <w:r w:rsidRPr="001546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 составлена на основе нормативных документов:</w:t>
      </w:r>
    </w:p>
    <w:p w:rsidR="001546D7" w:rsidRPr="001546D7" w:rsidRDefault="001546D7" w:rsidP="001546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Минобрнауки  РФ от 28 декабря 2018 года № 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1546D7" w:rsidRPr="001546D7" w:rsidRDefault="001546D7" w:rsidP="001546D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условиям обучения в общеобразовательных учреждениях СанПиН 2.4.2.2821 – 10;</w:t>
      </w:r>
    </w:p>
    <w:p w:rsidR="001546D7" w:rsidRPr="001546D7" w:rsidRDefault="001546D7" w:rsidP="001546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среднего общего образования МБОУ СОШ с.</w:t>
      </w:r>
      <w:r w:rsidR="008B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Чишма;</w:t>
      </w:r>
    </w:p>
    <w:p w:rsidR="001546D7" w:rsidRPr="001546D7" w:rsidRDefault="001546D7" w:rsidP="001546D7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СОШ с.</w:t>
      </w:r>
      <w:r w:rsidR="008B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 на  202</w:t>
      </w:r>
      <w:r w:rsidR="00630425">
        <w:rPr>
          <w:rFonts w:ascii="Times New Roman" w:eastAsia="Times New Roman" w:hAnsi="Times New Roman" w:cs="Times New Roman"/>
          <w:sz w:val="24"/>
          <w:szCs w:val="24"/>
          <w:lang w:eastAsia="ru-RU"/>
        </w:rPr>
        <w:t>3-2024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1546D7" w:rsidRPr="001546D7" w:rsidRDefault="001546D7" w:rsidP="001546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МБОУ СОШ с.</w:t>
      </w:r>
      <w:r w:rsidR="008B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 «О рабочей программе по предмету (курсу) педагога»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является: равномерное развитие логического и физического интеллекта детей, формирование основ здорового образа жизни и их интеллектуальное развитие посредством занятий шахматами и физической культурой.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Общие: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гармоничное</w:t>
      </w:r>
      <w:r w:rsid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детей, увеличение объё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их двигательной активности, укрепление здоровья;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новым знаниям, умениям и навыкам по шахматам;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</w:t>
      </w:r>
      <w:r w:rsid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ение, развитие и поддержка одарё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детей в области спорта, привлечение обучающихся, проявляющих повышенный интерес и способности к занятиям шахматами в школьные спортивные клубы, секции, к участию в соревнованиях;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интереса к самостоятельным занятиям физическими упражнениями, интеллектуально – спортивным подвижным играм, различным формам активного отдыха и досуга.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Образовательные: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знаний о физической культуре и спорте в целом, истории развития шахмат;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базовых основ шахматной игры, возможности шахматных фигур, особенностей их взаимодействия с использованием интеллектуально – спортивных подвижных игр;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принципов игры в дебюте, методов краткосрочного планирования действий во время партии;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новым двигательным действиям средствами шахмат и использование шахматной игры в прикладных целях для увеличения двигательной активности и оздоровления;</w:t>
      </w:r>
    </w:p>
    <w:p w:rsidR="001546D7" w:rsidRDefault="000926BD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приё</w:t>
      </w:r>
      <w:r w:rsidR="001546D7"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1B4255" w:rsidRPr="001546D7" w:rsidRDefault="001B4255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Оздоровительные: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представлений об интеллектуальной и физической культуре вообще и о шахматах в частности;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первоначальных умений саморегуляции интеллектуальных, эмоциональных и двигательных проявлений;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обучающихся, развитие основных физических качеств и повышение функциональных возможностей их организма;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Воспитательные: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самостоятельным занятиям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интеллектуальным и физическим упражнениям, играм, 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их в свободное время;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1546D7" w:rsidRPr="001546D7" w:rsidRDefault="001546D7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устойчи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мотивации к интеллектуально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–физкультурным занятиям.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культура. Динамичные шахматы» является модульным курсом, который может быть использован в общеобразовательной школе для изучения шахматной теории и практики в рамках 3-го урок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а физической культуры и включё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н в целостный образовательный процесс.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Настоящая программа включает два основных раздела:</w:t>
      </w:r>
    </w:p>
    <w:p w:rsidR="001546D7" w:rsidRPr="001546D7" w:rsidRDefault="001546D7" w:rsidP="001546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46D7">
        <w:rPr>
          <w:rFonts w:ascii="Times New Roman" w:eastAsia="Calibri" w:hAnsi="Times New Roman" w:cs="Times New Roman"/>
          <w:sz w:val="24"/>
          <w:szCs w:val="24"/>
        </w:rPr>
        <w:t>«Знания о теоретических основах и правилах шахматной игры».</w:t>
      </w:r>
    </w:p>
    <w:p w:rsidR="001546D7" w:rsidRPr="001546D7" w:rsidRDefault="001546D7" w:rsidP="001546D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46D7">
        <w:rPr>
          <w:rFonts w:ascii="Times New Roman" w:eastAsia="Calibri" w:hAnsi="Times New Roman" w:cs="Times New Roman"/>
          <w:sz w:val="24"/>
          <w:szCs w:val="24"/>
        </w:rPr>
        <w:t>«Спортивно – соревновательная деятельность».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«Знания о теоретических основах и правилах шахматной игры»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история, основные термины и понятия, требования техники безопасности. Представлены образовательные аспекты, которые ориентированы на изучение основ теории и практики шахматной игры и интегрирование базовых шахматных знаний с двигательной активностью во время урока.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«Спортивно – соревновательная деятельность»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  организацию и проведение шахматных соревнований;  проведение конкурсов решений задач;  организацию спортивно – шахматных праздников.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базисному учебному плану (приказ Министерства образования и науки Российской Федерации от 30 августа 2010 г. №889)  основу содержания урока составляет изучение основ теории и практики шахматной игры с дальнейшим закреплением полученных знаний в интеллектуально – физкультурной деятельности,  соревновательная деятельность,  проведение спортивно – шахматных праздников. 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="007370E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очая программа рассчитана на 135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на четыре года обучения.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занятий динамичными шахматами как 3-ий час урока физической культуры необх</w:t>
      </w:r>
      <w:r w:rsidR="007370E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одимо отвести: в 2-4 классах по 34 часа, в 1 классе – по 33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Занятия по Программе включаются в целостный образовательный процесс.</w:t>
      </w:r>
    </w:p>
    <w:p w:rsidR="000926BD" w:rsidRDefault="000926BD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628" w:rsidRDefault="000B2628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628" w:rsidRPr="001546D7" w:rsidRDefault="000B2628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 ОСВОЕНИЯ УЧЕБНОГО КУРСА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1.Личностные результаты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отражают индивидуальные личностные качества обучающихся, которые они должны приобрести в процессе освоения программного материала. Это: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моральные нормы и их выполнение, способность к моральной децентрации;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шахматной культуры;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необходимости личного участия в формировании собственного здоровья;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основных принципов культуры безопасного, здорового образа жизни;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мотивации к творческому труду, работе на результат;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и способность к саморазвитию и самообучению;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иному мнению;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основных навыков сотрудничества со взрослыми людьми и сверстниками;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управлять своими эмоциями;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дисциплинированность, внимательность, трудолюбие и упорство в достижении поставленных целей;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навыки творческого подхода в решении различных задач, к работе на результат; 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бескорыстной помощи окружающим.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2.Метапредметные результаты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- характер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изуют уровень сформированности </w:t>
      </w:r>
      <w:r w:rsidRPr="00154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универсальных учебных действий (УУД): познавательных, коммуникативных и регулятивных.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Познавательные УУД: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 помощью педаг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 и самостоятельно выделять,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познавательную цель деятельности в области шахматной игры;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способом структурирования шахматных знаний;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способом выбора наиболее эффективного способа решения учебной задачи в зависимости от конкретных условий;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способом поиска необходимой информации;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совместно с учителем самостоятельно ставить и формулировать проблему, самостоятельно создавать алгоритмы деятельности при решении проблемы творческого или поискового характера;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действием моделирования, широким спектром логических действи</w:t>
      </w:r>
      <w:r w:rsidR="007370E5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операций, включая общие приё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решения задач;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строить логические цепи рассуждений;</w:t>
      </w:r>
      <w:r w:rsidR="000B2628" w:rsidRP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6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причинно–</w:t>
      </w:r>
      <w:r w:rsidR="000B2628"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связи;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результат своих действий;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воспроизводить по память информацию;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логически рассуждать, просчитывать свои действия, предвидеть реакцию соперника, сравнивать, развивать концентрацию внимания, умение находить нестандартные решения.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Коммуникативные УУД</w:t>
      </w: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компромиссы и общие решения, разрешать конфликты на основе согласования различных позиций;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формулировать, аргументировать, отстаивать своё мнение, уметь вести дискуссию, обсуждать содержание, результаты совместной деятельности;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донести свою позицию до других;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учитывать позицию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 (собеседника),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Регулятивные УУД: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еѐ реализации;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принимать и сохранять учебную цель и задачу, планировать еѐ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3.Предметные результаты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характеризуют умение и опыт обучающихся, которые приобретаются и закрепляются в процессе освоения учебного предмета «</w:t>
      </w:r>
      <w:r w:rsidR="000926B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в школе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B результате освоения обязательного минимума знаний при обучении по Программе обучающиеся начальной школы должны приобрести: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 роли физической культуры для укрепления здоровья человека (физического, интеллектуального и духовно-нравственного), о еѐ позитивном влиянии на развитие человека (физическое, интеллектуальное, эмоциональное, социальное), о физической культуре и зд</w:t>
      </w:r>
      <w:r w:rsidR="00BE5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оровье как факторах успешной учё</w:t>
      </w: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и социализации;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 истории развития шахмат, характеристика роли шахмат и их значения в жизнедеятельности человека, еѐ места в физической культуре и спорте;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в области терминологии шахматной игры, их функционального смысла и направленности действий при закреплении изученного шахматного материала в двигательной активности;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участвовать в интеллектуально – физкультурной деятельности (интеллектуально – спортивных динамичных играх, подвижных играх разнообразной интенсивности, соревнованиях и турнирах, спортивных эстафетах и шахматных праздниках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 организации отдыха и досуга с использованием шахматной игры и подвижных игр.</w:t>
      </w:r>
    </w:p>
    <w:p w:rsidR="000926BD" w:rsidRDefault="000926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и правила шахматной игры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шахмат.</w:t>
      </w:r>
      <w:r w:rsidR="00460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6CDB" w:rsidRPr="001546D7" w:rsidRDefault="00876CDB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появления шахмат на Руси. Роль шахматной игры в современном обществе.</w:t>
      </w:r>
    </w:p>
    <w:p w:rsidR="00460002" w:rsidRPr="001546D7" w:rsidRDefault="001546D7" w:rsidP="004600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понятия шахматной игры.</w:t>
      </w:r>
    </w:p>
    <w:p w:rsidR="001546D7" w:rsidRDefault="00876CDB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техники безопасности во время занятий шахматами, понятие о травмах и способах их предупреждения. Правило поведения шахматистов, шахматный этикет. Шахматные соревнования и правила их проведения.</w:t>
      </w:r>
    </w:p>
    <w:p w:rsidR="00876CDB" w:rsidRPr="001546D7" w:rsidRDefault="00876CDB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Структура и содержание тренировочных занятий по шахматам. Основные термины и понятия в шахматной игре, белое и чёрное поле, горизонталь, вертикаль, диагональ, центр, шахматные фигуры (ладья, слон, ферзь, король, пешка), ход и взятие каждой фигурой, нападение, защита, начальное положение, ход, взятие, удар, взятие на проходе, длинная и короткая рокировки, шах, мат, пат, ничья, ценность шахматных фигур, сравнительная сила фигур, стадии шахматной партии, основные тактические приёмы, шахматная партия, запись шахматной партии, основы дебюта, атака на рокировавшегося и </w:t>
      </w:r>
      <w:r w:rsidR="007370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рокировавшегося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короля в начале партии, атака при равносторонних и разносторонних рокировках, основы анализа шахматной партии, основа пешечных, ладейных и легкофигурных эндшпилей. </w:t>
      </w:r>
    </w:p>
    <w:p w:rsidR="00876CDB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Практико-соревновательная деятельность. 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вид деятельности включает в себя конкурсы решения позиций, спарринги, соревнования, шахматные праздники.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6BD" w:rsidRPr="00460002" w:rsidRDefault="000926BD" w:rsidP="000926B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</w:t>
      </w:r>
      <w:r w:rsidRPr="004600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льтаты изучения предмета «Шахматы в школе»</w:t>
      </w:r>
    </w:p>
    <w:p w:rsidR="000926BD" w:rsidRPr="00460002" w:rsidRDefault="000926BD" w:rsidP="000926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 концу четвёртого года обучения учащиеся должны: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шахматными понятиями;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элементами шахматной тактики и техники расчета вариантов в практической игре;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решать различные шахматные комбинации, в том числе мат в 2-3 хода;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применять основные принципы развития фигур в дебюте; открытые дебюты и их теоретические варианты;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атаковать короля при равносторонних и разносторонних рокировках;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разыгрывать элементарные пешечные, ладейные, легкофигурные эндшпили, знать теоретические позиции;</w:t>
      </w:r>
    </w:p>
    <w:p w:rsidR="000926BD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реализовывать материальное преимущество;</w:t>
      </w:r>
    </w:p>
    <w:p w:rsidR="000926BD" w:rsidRPr="00460002" w:rsidRDefault="000926BD" w:rsidP="000926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шахматных соревнованиях.</w:t>
      </w:r>
    </w:p>
    <w:p w:rsidR="000926BD" w:rsidRPr="001546D7" w:rsidRDefault="000926BD" w:rsidP="000926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26BD" w:rsidRPr="001546D7" w:rsidRDefault="000926BD" w:rsidP="000926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УМК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Учебник «Шахматы в школе. Третий год обучения»</w:t>
      </w:r>
      <w:r w:rsidRPr="001546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М., Просвещение, 2018 г.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Рабочая тетрадь «Шахматы в школе» 3-ий год обучения</w:t>
      </w:r>
      <w:r w:rsidRPr="001546D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Уманская Э. Э., Волкова Е. И., Прудникова Е. А., 2017г.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«Шахматы в школе. Третий год обучения», Е.А.Прудникова, Е.И.Волкова, М., Просвещение, 2018 г.</w:t>
      </w:r>
    </w:p>
    <w:p w:rsidR="000926BD" w:rsidRPr="001546D7" w:rsidRDefault="000926BD" w:rsidP="000926B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546D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Рабочие программы «Шахматы в школе. 1-4 годы обучения», Уманская Э. Э., Волкова Е. И., Прудникова Е. А., М., Просвещение, 2018 г.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технике безопасности на занятиях по шахматам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Дверь в кабинет открывается и закрывается учителем: нельзя подставлять пальцы, держать дверь;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При получении малейших травм необходимо немедленно обратиться к учителю;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Запрещается выносить шахматные фигуры из кабинета;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Следует бережно обращаться с мебелью, демонстрационной доской, шахматными фигурами и шахматной доской: при обнаружении сломанной или треснувшей фигуры, доски необходимо немедленно сообщить учителю;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По отношению к сверстникам следует вести себя дружелюбно;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Запрещается рисовать на шахматной доске, вставать на стул, ползать под столом, подходить к батареям;</w:t>
      </w:r>
    </w:p>
    <w:p w:rsidR="001546D7" w:rsidRPr="001546D7" w:rsidRDefault="001546D7" w:rsidP="001546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Уходить из кабинета следует только с разрешения учителя.</w:t>
      </w:r>
    </w:p>
    <w:p w:rsidR="001546D7" w:rsidRDefault="001546D7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5B41" w:rsidRPr="001546D7" w:rsidRDefault="00BE5B41" w:rsidP="001546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 по технике безопасности во время соревнований</w:t>
      </w:r>
    </w:p>
    <w:p w:rsidR="001546D7" w:rsidRPr="001546D7" w:rsidRDefault="001546D7" w:rsidP="001546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Соревнования начинаются по сигналу (команде) тренера или судьи;</w:t>
      </w:r>
    </w:p>
    <w:p w:rsidR="001546D7" w:rsidRPr="001546D7" w:rsidRDefault="001546D7" w:rsidP="001546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Участники соревнований должны чётко выполнять все команды (сигналы), подаваемые судейской бригадой;</w:t>
      </w:r>
    </w:p>
    <w:p w:rsidR="001546D7" w:rsidRPr="00BE5B41" w:rsidRDefault="001546D7" w:rsidP="001546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46D7">
        <w:rPr>
          <w:rFonts w:ascii="Times New Roman" w:eastAsia="Calibri" w:hAnsi="Times New Roman" w:cs="Times New Roman"/>
          <w:bCs/>
          <w:sz w:val="24"/>
          <w:szCs w:val="24"/>
        </w:rPr>
        <w:t>Следует соблюдать правила поведения, шахматный этикет, избегать возможных конфликтов: при их возникновении следует немедленно обратиться к судье</w:t>
      </w:r>
    </w:p>
    <w:p w:rsidR="00BE5B41" w:rsidRPr="001546D7" w:rsidRDefault="00BE5B41" w:rsidP="00BE5B4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прохождения программного материала на третьем году обучения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214"/>
        <w:gridCol w:w="4102"/>
      </w:tblGrid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Распределение учебных часов, часы</w:t>
            </w:r>
          </w:p>
        </w:tc>
      </w:tr>
      <w:tr w:rsidR="001546D7" w:rsidRPr="001546D7" w:rsidTr="001546D7">
        <w:tc>
          <w:tcPr>
            <w:tcW w:w="1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Раздел1. Теоретические основы и правила шахматной игры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Сведения из истории шахмат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1546D7" w:rsidRPr="001546D7" w:rsidTr="001546D7">
        <w:tc>
          <w:tcPr>
            <w:tcW w:w="14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Раздел 2. Практико-соревновательная деятельность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Конкурсы решения позиций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Шахматные праздники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546D7" w:rsidRPr="001546D7" w:rsidTr="001546D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876CDB" w:rsidP="001546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26BD" w:rsidRDefault="000926BD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2.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т</w:t>
      </w:r>
      <w:r w:rsidR="006C0C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 (четвёртый год обучения,  34</w:t>
      </w:r>
      <w:r w:rsidRPr="00154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1546D7" w:rsidRPr="001546D7" w:rsidRDefault="001546D7" w:rsidP="00154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4"/>
        <w:gridCol w:w="4895"/>
        <w:gridCol w:w="7754"/>
      </w:tblGrid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1546D7" w:rsidRPr="001546D7" w:rsidTr="000926BD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Теоретические основы и правила шахматной игры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6C0CF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C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6C0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Основы содержательной линии.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История 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появления шахмат на Руси. Зарождение шахматной культуры в России.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0926BD" w:rsidP="006C0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Знаю</w:t>
            </w:r>
            <w:r w:rsidR="001546D7"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т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появлении шахмат на Руси, о том, как зарождалась шахматная культура в России.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6C0CF7" w:rsidRDefault="001546D7" w:rsidP="006C0CF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содержательные линии.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Тактические приемы «мельница», «перекрытие», «рентген». Основы дебюта: открытые, полуоткрытые, закрытые дебюты, слабые пункты 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f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2/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f</w:t>
            </w:r>
            <w:r w:rsidR="006C0CF7" w:rsidRPr="000926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7, </w:t>
            </w:r>
            <w:r w:rsidR="006C0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перевес в развитии фигур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выбор хода и оцека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BD" w:rsidRDefault="000926BD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Знают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    </w:t>
            </w:r>
            <w:r w:rsidRPr="000926B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Умеют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находить тактические приемы «мельница», «перекрытие», «рентген», разыгрывать открытые дебюты по теории, использовать перевес в развитии и дебюте, атаковать короля при равносторонней и разносторонней рокировках, разыгрывать простейшие ладейные эндшпили: ладья с пешкой против ладьи (позиция Филидоры и Лусены), простейшие легкофигурные окончания.</w:t>
            </w:r>
          </w:p>
          <w:p w:rsidR="000926BD" w:rsidRPr="001546D7" w:rsidRDefault="000926BD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Соблюдают правила поведения за шахматной доской.</w:t>
            </w:r>
          </w:p>
        </w:tc>
      </w:tr>
      <w:tr w:rsidR="001546D7" w:rsidRPr="001546D7" w:rsidTr="000926BD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Раздел 2. </w:t>
            </w:r>
            <w:r w:rsidRPr="001546D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Практико-соревновательная деятельность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Конкурсы решения позиций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содержательные линии.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Конкурсы решения позиций на все пройденные тактические приёмы и шахматные комбинации. 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6BD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Расставляют позиции для решения упражнений, решают шахматные упражнения. 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Анализир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уют свои ответы и ответы своих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сверстников.</w:t>
            </w:r>
          </w:p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помощью тестового задания оценивают собственное выполнение.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Соревнования.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Основные содержательные линии.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детей в шахматном турнире «Первенство класса».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Умеют играть партию от начала до конца с записью и различным контролем времени. </w:t>
            </w:r>
          </w:p>
        </w:tc>
      </w:tr>
      <w:tr w:rsidR="001546D7" w:rsidRPr="001546D7" w:rsidTr="000926BD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1546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Основные содержательные линии.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Участие в школьном спортивно-шахматном празднике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Осваивают правила игры. Активно участвуют в играх и эстафетах. Общаются и взаимодействуют со сверстниками. 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Регулируют эмоции в процессе игровой деятельности, умеют управлять ими.</w:t>
            </w:r>
            <w:r w:rsidR="000926B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546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Соблюдают правила техники безопасности во время участия в праздниках</w:t>
            </w:r>
          </w:p>
        </w:tc>
      </w:tr>
    </w:tbl>
    <w:p w:rsidR="001546D7" w:rsidRPr="001546D7" w:rsidRDefault="001546D7" w:rsidP="001546D7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рабочей программе педагога № 1</w:t>
      </w:r>
    </w:p>
    <w:p w:rsidR="001546D7" w:rsidRPr="001546D7" w:rsidRDefault="001546D7" w:rsidP="001546D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</w:t>
      </w:r>
      <w:r w:rsidR="00BE5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ование курса «Шахматы в школе» 4 класс (4-ы</w:t>
      </w:r>
      <w:r w:rsidRPr="00154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год обучения)</w:t>
      </w:r>
    </w:p>
    <w:p w:rsidR="001546D7" w:rsidRPr="001546D7" w:rsidRDefault="001546D7" w:rsidP="001546D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847"/>
        <w:gridCol w:w="867"/>
        <w:gridCol w:w="878"/>
        <w:gridCol w:w="3895"/>
        <w:gridCol w:w="7796"/>
      </w:tblGrid>
      <w:tr w:rsidR="001546D7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№ урока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Дата по плану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Дата по факту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1546D7" w:rsidRDefault="001546D7" w:rsidP="000926B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lang w:eastAsia="ru-RU"/>
              </w:rPr>
              <w:t xml:space="preserve">Цели и задачи урока 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Напомнить учащимся правила техники безопасности во время занятий и соревнований по шахматам, рассказать об истории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появления шахмат на Руси и зарождении шахматной культуры в России.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принципы игры в дебюте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Ввести новое понятие «расширенный центр», рассмотреть с учащимися основные принципы игры в дебюте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Ввести новое понятие «перевес в развитии фигур» и объяснить его значение, познакомить учащихся с основами игры в дебюте.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типичные методы организации и ведения атаки на короля.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Ввести новое понятие «пространство на шахматной доске», рассмотреть, что такое пространственный перевес, выявить его значение.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позиции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с учащимися, что такое оценка позиции и из каких факторов она состоит, показать важность умения оценивать позицию в ходе шахматной партии, научить школьников оценивать позицию.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Рассмотреть, что такое план в шахматной партии, научить детей как находить свой план игры, так и предугадывать план партнёра.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Рассмотреть алгоритм выбора хода в шахматной партии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Ввести новое понятие «открытые дебюты», познакомить учащихся с такими видами открытых дебютов, как Итальянская  партия и Защита двух коней, научить основам игры в открытых дебютах. 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на каникулах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полуоткрытых дебютах и такими разновидностями полуоткрытых дебютов, как Сицилийская защита и Французская защита.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закрытых дебютах, рассмотреть закрытый дебют Славянская защита.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Гамбиты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иррациональными позициями в дебюте, ввести понятие «гамбит», «королевский гамбит».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«мельница»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тактическим приемом «мельница» и способами его применения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«перекрытие»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тактическим приемом «перекрытие» и способами его применения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Тактический приём «рентген»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тактическим приемом «рентген» и способами его применения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25" w:rsidRDefault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0926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Отрабатывать тактические приёмы «мельница», «перекрытие», «рентген».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Продолжить знакомить учащихся с основами анализа шахматной партии, разобрать партии сильнейших шахматистов, научить находить план игры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на каникулах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консультация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 на каникулах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консультация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провести турнир, разобрать с учащимися принципы игры в миттельшпиле.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провести турнир, разобрать с учащимися принципы игры в эндшпиле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провести турнир, разобрать с учащимися, как выиграть партию, владея материальным преимуществом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полученные знания в ходе игры, провести турнир, разобрать с учащимися, как правильно защищаться в худшей позиции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Простейшие ладейные эндшпили: ладья с пешкой и королём против ладьи и короля. Король слабейшей стороны расположен перед проходной пешкой. Пешка на вертикали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61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ладейные эндшпили: ладья с пешкой и королём против ладьи и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Король слабейшей стороны расположен перед проходной пешкой. Пешка на вертикали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f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b</w:t>
            </w:r>
            <w:r w:rsidRPr="00BE5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g</w:t>
            </w:r>
            <w:r w:rsidRPr="00BE5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630425" w:rsidRDefault="00630425" w:rsidP="00630425"/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28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r w:rsidRPr="00961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ладейные эндшпили: ладья с пешкой и королём против ладьи и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Король слабейшей стороны расположен перед проходной пешкой. Пешка на </w:t>
            </w:r>
            <w:r w:rsidRPr="000926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(2-ой) горизонтали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28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961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ладейные эндшпили: ладья с пешкой и королём против ладьи и короля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Король слабейшей стороны расположен перед проходной пешкой. Пешка на 6-ой (или 3-ей) горизонтали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28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основами игры в ладейном эндшпиле, рассмотреть особенности ладейных окончаний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26.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двумя слонами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двумя слонами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27.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двумя слонами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двумя слонами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конём и слоном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конём и слоном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легкофигурные окончания: мат конём и слоном одинокому королю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учащихся с техникой матования одинокого короля конём и слоном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30.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eastAsia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практические навыки в игре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повторить с учащимися теоретические позиции ладейных окончаний, матование одинокого короля лёгкими фигурами, провести конкурс решений позиций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31.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26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Оценить вместе с учащимися, какую роль в современном обществе играют шахматы и сколь велики возможности применения шахматных знаний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32.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33.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146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BE5B4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34.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146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7370E5">
        <w:trPr>
          <w:trHeight w:val="36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lang w:eastAsia="ru-RU"/>
              </w:rPr>
              <w:t>35.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r w:rsidRPr="00146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турнир, закрепить полученные знания в ходе игры</w:t>
            </w:r>
          </w:p>
        </w:tc>
      </w:tr>
      <w:tr w:rsidR="00630425" w:rsidRPr="001546D7" w:rsidTr="007370E5">
        <w:trPr>
          <w:trHeight w:val="36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Default="00630425" w:rsidP="00630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1546D7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Шахматный праздник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25" w:rsidRPr="000926BD" w:rsidRDefault="00630425" w:rsidP="006304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для младших школьников</w:t>
            </w:r>
          </w:p>
        </w:tc>
      </w:tr>
    </w:tbl>
    <w:p w:rsidR="00BE5B41" w:rsidRDefault="00BE5B41" w:rsidP="000926BD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B41" w:rsidRDefault="00BE5B4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926BD" w:rsidRPr="001546D7" w:rsidRDefault="000926BD" w:rsidP="000926BD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к рабочей программе педагога № 2</w:t>
      </w:r>
    </w:p>
    <w:p w:rsidR="001546D7" w:rsidRPr="001546D7" w:rsidRDefault="001546D7" w:rsidP="001546D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Поурочное  планир</w:t>
      </w:r>
      <w:r w:rsidR="00092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ование курса «Шахматы в школе» 4 класс (4-ы</w:t>
      </w:r>
      <w:r w:rsidRPr="00154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год обучения)</w:t>
      </w:r>
    </w:p>
    <w:p w:rsidR="001546D7" w:rsidRPr="001546D7" w:rsidRDefault="001546D7" w:rsidP="001546D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46D7" w:rsidRPr="001546D7" w:rsidRDefault="001546D7" w:rsidP="001546D7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546D7">
        <w:rPr>
          <w:rFonts w:ascii="Times New Roman" w:eastAsia="Calibri" w:hAnsi="Times New Roman" w:cs="Times New Roman"/>
          <w:b/>
          <w:sz w:val="24"/>
          <w:szCs w:val="24"/>
        </w:rPr>
        <w:t xml:space="preserve">ОБРАЗЕЦ шаблона на поурочное планирование                                                                               </w:t>
      </w:r>
      <w:r w:rsidRPr="001546D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</w:t>
      </w:r>
      <w:r w:rsidR="000926BD">
        <w:rPr>
          <w:rFonts w:ascii="Times New Roman" w:eastAsia="Calibri" w:hAnsi="Times New Roman" w:cs="Times New Roman"/>
          <w:b/>
          <w:sz w:val="24"/>
          <w:szCs w:val="24"/>
        </w:rPr>
        <w:t>Ш-4</w:t>
      </w:r>
      <w:r w:rsidRPr="001546D7">
        <w:rPr>
          <w:rFonts w:ascii="Times New Roman" w:eastAsia="Calibri" w:hAnsi="Times New Roman" w:cs="Times New Roman"/>
          <w:b/>
          <w:sz w:val="24"/>
          <w:szCs w:val="24"/>
        </w:rPr>
        <w:t xml:space="preserve"> У-</w:t>
      </w:r>
    </w:p>
    <w:p w:rsidR="001546D7" w:rsidRPr="001546D7" w:rsidRDefault="001546D7" w:rsidP="001546D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6D7">
        <w:rPr>
          <w:rFonts w:ascii="Times New Roman" w:eastAsia="Calibri" w:hAnsi="Times New Roman" w:cs="Times New Roman"/>
          <w:b/>
          <w:sz w:val="24"/>
          <w:szCs w:val="24"/>
        </w:rPr>
        <w:t xml:space="preserve">ТЕМА: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0348"/>
        <w:gridCol w:w="1069"/>
      </w:tblGrid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6D7">
              <w:rPr>
                <w:rFonts w:ascii="Times New Roman" w:hAnsi="Times New Roman"/>
                <w:sz w:val="24"/>
                <w:szCs w:val="24"/>
              </w:rPr>
              <w:t xml:space="preserve">ввести понятие </w:t>
            </w:r>
          </w:p>
          <w:p w:rsidR="001546D7" w:rsidRPr="001546D7" w:rsidRDefault="001546D7" w:rsidP="001546D7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6D7">
              <w:rPr>
                <w:rFonts w:ascii="Times New Roman" w:hAnsi="Times New Roman"/>
                <w:sz w:val="24"/>
                <w:szCs w:val="24"/>
              </w:rPr>
              <w:t>закрепить полученные знания с помощью выполнения дидактических заданий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учителя и обсуждение с учащимися поднятой темы. Работа учащихся у демонстрационной доски. Выполнение заданий в тетради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Оборудование 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Демонстрационная доска, индивидуальные шахматные доски (одна на парту)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Теоретическое обоснование урока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Стихи и загадки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Интересные факты</w:t>
            </w:r>
          </w:p>
        </w:tc>
        <w:tc>
          <w:tcPr>
            <w:tcW w:w="1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Вступительное слово учителя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Постановка учебной задачи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Самостоятельная работа и самопроверка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Разыгрывание позиции. Решение этюдов.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со словарём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Закончите фразы:</w:t>
            </w:r>
          </w:p>
          <w:p w:rsidR="001546D7" w:rsidRPr="001546D7" w:rsidRDefault="001546D7" w:rsidP="001546D7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6D7" w:rsidRPr="001546D7" w:rsidTr="001546D7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546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6D7" w:rsidRPr="001546D7" w:rsidRDefault="001546D7" w:rsidP="001546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46D7" w:rsidRDefault="001546D7" w:rsidP="007370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0E5" w:rsidRDefault="007370E5" w:rsidP="007370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0E5" w:rsidRPr="001546D7" w:rsidRDefault="007370E5" w:rsidP="007370E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370E5" w:rsidRPr="001546D7" w:rsidSect="00EF38F6">
      <w:footerReference w:type="default" r:id="rId9"/>
      <w:pgSz w:w="16838" w:h="11906" w:orient="landscape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679" w:rsidRDefault="00EC0679" w:rsidP="000926BD">
      <w:pPr>
        <w:spacing w:after="0" w:line="240" w:lineRule="auto"/>
      </w:pPr>
      <w:r>
        <w:separator/>
      </w:r>
    </w:p>
  </w:endnote>
  <w:endnote w:type="continuationSeparator" w:id="0">
    <w:p w:rsidR="00EC0679" w:rsidRDefault="00EC0679" w:rsidP="0009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8884733"/>
      <w:docPartObj>
        <w:docPartGallery w:val="Page Numbers (Bottom of Page)"/>
        <w:docPartUnique/>
      </w:docPartObj>
    </w:sdtPr>
    <w:sdtEndPr/>
    <w:sdtContent>
      <w:p w:rsidR="00BE5B41" w:rsidRDefault="00BE5B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679">
          <w:rPr>
            <w:noProof/>
          </w:rPr>
          <w:t>1</w:t>
        </w:r>
        <w:r>
          <w:fldChar w:fldCharType="end"/>
        </w:r>
      </w:p>
    </w:sdtContent>
  </w:sdt>
  <w:p w:rsidR="00BE5B41" w:rsidRDefault="00BE5B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679" w:rsidRDefault="00EC0679" w:rsidP="000926BD">
      <w:pPr>
        <w:spacing w:after="0" w:line="240" w:lineRule="auto"/>
      </w:pPr>
      <w:r>
        <w:separator/>
      </w:r>
    </w:p>
  </w:footnote>
  <w:footnote w:type="continuationSeparator" w:id="0">
    <w:p w:rsidR="00EC0679" w:rsidRDefault="00EC0679" w:rsidP="00092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47D8"/>
    <w:multiLevelType w:val="hybridMultilevel"/>
    <w:tmpl w:val="6BD8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72BA4"/>
    <w:multiLevelType w:val="hybridMultilevel"/>
    <w:tmpl w:val="FF40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B5073"/>
    <w:multiLevelType w:val="hybridMultilevel"/>
    <w:tmpl w:val="38F0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65A9E"/>
    <w:multiLevelType w:val="hybridMultilevel"/>
    <w:tmpl w:val="5F78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81FA8"/>
    <w:multiLevelType w:val="hybridMultilevel"/>
    <w:tmpl w:val="6C5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D593B"/>
    <w:multiLevelType w:val="hybridMultilevel"/>
    <w:tmpl w:val="0D84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D69CC"/>
    <w:multiLevelType w:val="hybridMultilevel"/>
    <w:tmpl w:val="E7B0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5048A"/>
    <w:multiLevelType w:val="hybridMultilevel"/>
    <w:tmpl w:val="97DEA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B552A"/>
    <w:multiLevelType w:val="hybridMultilevel"/>
    <w:tmpl w:val="EA287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A7"/>
    <w:rsid w:val="00050ABA"/>
    <w:rsid w:val="000926BD"/>
    <w:rsid w:val="000B2628"/>
    <w:rsid w:val="000F08DE"/>
    <w:rsid w:val="001546D7"/>
    <w:rsid w:val="00191AB8"/>
    <w:rsid w:val="001A47A9"/>
    <w:rsid w:val="001B4255"/>
    <w:rsid w:val="001B4841"/>
    <w:rsid w:val="0040406F"/>
    <w:rsid w:val="004444D3"/>
    <w:rsid w:val="00460002"/>
    <w:rsid w:val="004B2C81"/>
    <w:rsid w:val="00630425"/>
    <w:rsid w:val="006C0CF7"/>
    <w:rsid w:val="007370E5"/>
    <w:rsid w:val="00776401"/>
    <w:rsid w:val="00876CDB"/>
    <w:rsid w:val="008B09DF"/>
    <w:rsid w:val="00960EC7"/>
    <w:rsid w:val="009F5750"/>
    <w:rsid w:val="00B5708B"/>
    <w:rsid w:val="00B578A7"/>
    <w:rsid w:val="00BE5B41"/>
    <w:rsid w:val="00CA071A"/>
    <w:rsid w:val="00CE654D"/>
    <w:rsid w:val="00E22D24"/>
    <w:rsid w:val="00EC0679"/>
    <w:rsid w:val="00EF38F6"/>
    <w:rsid w:val="00F01523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0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6BD"/>
  </w:style>
  <w:style w:type="paragraph" w:styleId="a7">
    <w:name w:val="footer"/>
    <w:basedOn w:val="a"/>
    <w:link w:val="a8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6BD"/>
  </w:style>
  <w:style w:type="paragraph" w:styleId="a9">
    <w:name w:val="Balloon Text"/>
    <w:basedOn w:val="a"/>
    <w:link w:val="aa"/>
    <w:uiPriority w:val="99"/>
    <w:semiHidden/>
    <w:unhideWhenUsed/>
    <w:rsid w:val="001B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4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6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0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6BD"/>
  </w:style>
  <w:style w:type="paragraph" w:styleId="a7">
    <w:name w:val="footer"/>
    <w:basedOn w:val="a"/>
    <w:link w:val="a8"/>
    <w:uiPriority w:val="99"/>
    <w:unhideWhenUsed/>
    <w:rsid w:val="0009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6BD"/>
  </w:style>
  <w:style w:type="paragraph" w:styleId="a9">
    <w:name w:val="Balloon Text"/>
    <w:basedOn w:val="a"/>
    <w:link w:val="aa"/>
    <w:uiPriority w:val="99"/>
    <w:semiHidden/>
    <w:unhideWhenUsed/>
    <w:rsid w:val="001B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4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12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vaigisheva@mail.ru</cp:lastModifiedBy>
  <cp:revision>20</cp:revision>
  <cp:lastPrinted>2024-10-21T09:27:00Z</cp:lastPrinted>
  <dcterms:created xsi:type="dcterms:W3CDTF">2021-09-28T16:20:00Z</dcterms:created>
  <dcterms:modified xsi:type="dcterms:W3CDTF">2024-10-21T09:44:00Z</dcterms:modified>
</cp:coreProperties>
</file>